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D7D" w:rsidRDefault="00F24D7D" w:rsidP="00F24D7D">
      <w:pPr>
        <w:pStyle w:val="NormalWeb"/>
        <w:rPr>
          <w:color w:val="FF0000"/>
          <w:sz w:val="40"/>
          <w:szCs w:val="40"/>
        </w:rPr>
      </w:pPr>
      <w:r w:rsidRPr="003F4FCB">
        <w:rPr>
          <w:b/>
          <w:bCs/>
          <w:color w:val="FF0000"/>
          <w:sz w:val="40"/>
          <w:szCs w:val="40"/>
          <w:highlight w:val="yellow"/>
        </w:rPr>
        <w:t>TECHNICAL NOTE: Why Lambda (λ) is an Unsuitable Control Reference for Rich Engine Calibration</w:t>
      </w:r>
      <w:r w:rsidR="003F4FCB" w:rsidRPr="003F4FCB">
        <w:rPr>
          <w:b/>
          <w:bCs/>
          <w:color w:val="FF0000"/>
          <w:sz w:val="40"/>
          <w:szCs w:val="40"/>
          <w:highlight w:val="yellow"/>
        </w:rPr>
        <w:t xml:space="preserve">, </w:t>
      </w:r>
      <w:r w:rsidR="003F4FCB" w:rsidRPr="003F4FCB">
        <w:rPr>
          <w:b/>
          <w:bCs/>
          <w:color w:val="FF0000"/>
          <w:sz w:val="40"/>
          <w:szCs w:val="40"/>
          <w:highlight w:val="yellow"/>
        </w:rPr>
        <w:t>The Near-Stoichiometric Illusion:</w:t>
      </w:r>
      <w:r w:rsidR="003F4FCB" w:rsidRPr="003F4FCB">
        <w:rPr>
          <w:color w:val="FF0000"/>
          <w:sz w:val="40"/>
          <w:szCs w:val="40"/>
          <w:highlight w:val="yellow"/>
        </w:rPr>
        <w:t xml:space="preserve"> For naturally aspirated street engines operating near stoichiometry (λ = 0.95 to 1.05 / Φ = 1.05 to 0.95), the non-linearity of Lambda is small enough that most tuners never detect it. The mathematical failure becomes severe in high-output rich domains (λ = 0.60 to 0.75 / Φ = 1.33 to 1.67) typical of forced-induction</w:t>
      </w:r>
    </w:p>
    <w:p w:rsidR="003F4FCB" w:rsidRPr="003F4FCB" w:rsidRDefault="003F4FCB" w:rsidP="00F24D7D">
      <w:pPr>
        <w:pStyle w:val="NormalWeb"/>
        <w:rPr>
          <w:color w:val="FF0000"/>
          <w:sz w:val="40"/>
          <w:szCs w:val="40"/>
        </w:rPr>
      </w:pPr>
      <w:bookmarkStart w:id="0" w:name="_GoBack"/>
      <w:bookmarkEnd w:id="0"/>
    </w:p>
    <w:p w:rsidR="00F24D7D" w:rsidRDefault="00F24D7D" w:rsidP="00F24D7D">
      <w:pPr>
        <w:pStyle w:val="NormalWeb"/>
      </w:pPr>
      <w:r>
        <w:rPr>
          <w:b/>
          <w:bCs/>
        </w:rPr>
        <w:t>1. Plant Transfer Function &amp; Derivative Calculus</w:t>
      </w:r>
      <w:r>
        <w:t xml:space="preserve"> </w:t>
      </w:r>
      <w:proofErr w:type="gramStart"/>
      <w:r>
        <w:t>In</w:t>
      </w:r>
      <w:proofErr w:type="gramEnd"/>
      <w:r>
        <w:t xml:space="preserve"> an ICE, air mass flow (</w:t>
      </w:r>
      <w:proofErr w:type="spellStart"/>
      <w:r>
        <w:t>m_air</w:t>
      </w:r>
      <w:proofErr w:type="spellEnd"/>
      <w:r>
        <w:t>) is fixed for a given load point. Fuel mass flow (</w:t>
      </w:r>
      <w:proofErr w:type="spellStart"/>
      <w:r>
        <w:t>m_fuel</w:t>
      </w:r>
      <w:proofErr w:type="spellEnd"/>
      <w:r>
        <w:t>) is the control variable.</w:t>
      </w:r>
    </w:p>
    <w:p w:rsidR="00F24D7D" w:rsidRDefault="00F24D7D" w:rsidP="00F24D7D">
      <w:pPr>
        <w:pStyle w:val="NormalWeb"/>
        <w:numPr>
          <w:ilvl w:val="0"/>
          <w:numId w:val="1"/>
        </w:numPr>
      </w:pPr>
      <w:r>
        <w:rPr>
          <w:b/>
          <w:bCs/>
        </w:rPr>
        <w:t>Equivalence Ratio (EQR or Φ):</w:t>
      </w:r>
      <w:r>
        <w:t xml:space="preserve"> Φ = </w:t>
      </w:r>
      <w:proofErr w:type="spellStart"/>
      <w:r>
        <w:t>m_fuel</w:t>
      </w:r>
      <w:proofErr w:type="spellEnd"/>
      <w:r>
        <w:t xml:space="preserve"> / (</w:t>
      </w:r>
      <w:proofErr w:type="spellStart"/>
      <w:r>
        <w:t>m_air</w:t>
      </w:r>
      <w:proofErr w:type="spellEnd"/>
      <w:r>
        <w:t xml:space="preserve"> * </w:t>
      </w:r>
      <w:proofErr w:type="spellStart"/>
      <w:r>
        <w:t>FAR_stoich</w:t>
      </w:r>
      <w:proofErr w:type="spellEnd"/>
      <w:r>
        <w:t>)</w:t>
      </w:r>
    </w:p>
    <w:p w:rsidR="00F24D7D" w:rsidRDefault="00F24D7D" w:rsidP="00F24D7D">
      <w:pPr>
        <w:pStyle w:val="NormalWeb"/>
        <w:ind w:left="720"/>
      </w:pPr>
      <w:r>
        <w:t>Taking the partial derivative with respect to fuel mass: ∂Φ / ∂</w:t>
      </w:r>
      <w:proofErr w:type="spellStart"/>
      <w:r>
        <w:t>m_fuel</w:t>
      </w:r>
      <w:proofErr w:type="spellEnd"/>
      <w:r>
        <w:t xml:space="preserve"> = 1 / (</w:t>
      </w:r>
      <w:proofErr w:type="spellStart"/>
      <w:r>
        <w:t>m_air</w:t>
      </w:r>
      <w:proofErr w:type="spellEnd"/>
      <w:r>
        <w:t xml:space="preserve"> * </w:t>
      </w:r>
      <w:proofErr w:type="spellStart"/>
      <w:r>
        <w:t>FAR_stoich</w:t>
      </w:r>
      <w:proofErr w:type="spellEnd"/>
      <w:r>
        <w:t xml:space="preserve">) = CONSTANT </w:t>
      </w:r>
      <w:r>
        <w:rPr>
          <w:i/>
          <w:iCs/>
        </w:rPr>
        <w:t>Result:</w:t>
      </w:r>
      <w:r>
        <w:t xml:space="preserve"> Plant gain is constant. 1% more fuel always yields a linear, fixed increase in EQR.</w:t>
      </w:r>
    </w:p>
    <w:p w:rsidR="00F24D7D" w:rsidRDefault="00F24D7D" w:rsidP="00F24D7D">
      <w:pPr>
        <w:pStyle w:val="NormalWeb"/>
        <w:numPr>
          <w:ilvl w:val="0"/>
          <w:numId w:val="1"/>
        </w:numPr>
      </w:pPr>
      <w:r>
        <w:rPr>
          <w:b/>
          <w:bCs/>
        </w:rPr>
        <w:t>Lambda (λ):</w:t>
      </w:r>
      <w:r>
        <w:t xml:space="preserve"> λ = (</w:t>
      </w:r>
      <w:proofErr w:type="spellStart"/>
      <w:r>
        <w:t>m_air</w:t>
      </w:r>
      <w:proofErr w:type="spellEnd"/>
      <w:r>
        <w:t xml:space="preserve"> * </w:t>
      </w:r>
      <w:proofErr w:type="spellStart"/>
      <w:r>
        <w:t>FAR_stoich</w:t>
      </w:r>
      <w:proofErr w:type="spellEnd"/>
      <w:r>
        <w:t xml:space="preserve">) / </w:t>
      </w:r>
      <w:proofErr w:type="spellStart"/>
      <w:r>
        <w:t>m_fuel</w:t>
      </w:r>
      <w:proofErr w:type="spellEnd"/>
    </w:p>
    <w:p w:rsidR="00F24D7D" w:rsidRDefault="00F24D7D" w:rsidP="00F24D7D">
      <w:pPr>
        <w:pStyle w:val="NormalWeb"/>
        <w:ind w:left="720"/>
      </w:pPr>
      <w:r>
        <w:t>Taking the partial derivative with respect to fuel mass: ∂λ / ∂</w:t>
      </w:r>
      <w:proofErr w:type="spellStart"/>
      <w:r>
        <w:t>m_fuel</w:t>
      </w:r>
      <w:proofErr w:type="spellEnd"/>
      <w:r>
        <w:t xml:space="preserve"> = - (</w:t>
      </w:r>
      <w:proofErr w:type="spellStart"/>
      <w:r>
        <w:t>m_air</w:t>
      </w:r>
      <w:proofErr w:type="spellEnd"/>
      <w:r>
        <w:t xml:space="preserve"> * </w:t>
      </w:r>
      <w:proofErr w:type="spellStart"/>
      <w:r>
        <w:t>FAR_stoich</w:t>
      </w:r>
      <w:proofErr w:type="spellEnd"/>
      <w:r>
        <w:t>) / (m_fuel^2) = - (λ^2) / (</w:t>
      </w:r>
      <w:proofErr w:type="spellStart"/>
      <w:r>
        <w:t>m_air</w:t>
      </w:r>
      <w:proofErr w:type="spellEnd"/>
      <w:r>
        <w:t xml:space="preserve"> * </w:t>
      </w:r>
      <w:proofErr w:type="spellStart"/>
      <w:r>
        <w:t>FAR_stoich</w:t>
      </w:r>
      <w:proofErr w:type="spellEnd"/>
      <w:r>
        <w:t xml:space="preserve">) </w:t>
      </w:r>
      <w:r>
        <w:rPr>
          <w:i/>
          <w:iCs/>
        </w:rPr>
        <w:t>Result:</w:t>
      </w:r>
      <w:r>
        <w:t xml:space="preserve"> Plant gain shrinks </w:t>
      </w:r>
      <w:proofErr w:type="spellStart"/>
      <w:r>
        <w:t>quadratically</w:t>
      </w:r>
      <w:proofErr w:type="spellEnd"/>
      <w:r>
        <w:t xml:space="preserve"> with (λ^2) as the engine runs richer.</w:t>
      </w:r>
    </w:p>
    <w:p w:rsidR="00F24D7D" w:rsidRDefault="00F24D7D" w:rsidP="00F24D7D">
      <w:pPr>
        <w:pStyle w:val="NormalWeb"/>
      </w:pPr>
      <w:r>
        <w:rPr>
          <w:b/>
          <w:bCs/>
        </w:rPr>
        <w:t>2. Gradient Compression at Rich Air/Fuel Ratios</w:t>
      </w:r>
      <w:r>
        <w:t xml:space="preserve"> </w:t>
      </w:r>
      <w:proofErr w:type="gramStart"/>
      <w:r>
        <w:t>Because</w:t>
      </w:r>
      <w:proofErr w:type="gramEnd"/>
      <w:r>
        <w:t xml:space="preserve"> derivative gain scales with λ^2, equal step changes in </w:t>
      </w:r>
      <w:proofErr w:type="spellStart"/>
      <w:r>
        <w:t>Δλ</w:t>
      </w:r>
      <w:proofErr w:type="spellEnd"/>
      <w:r>
        <w:t xml:space="preserve"> require progressively larger percentage additions of fuel mass flow.</w:t>
      </w:r>
    </w:p>
    <w:p w:rsidR="00F24D7D" w:rsidRDefault="00F24D7D" w:rsidP="00F24D7D">
      <w:pPr>
        <w:pStyle w:val="NormalWeb"/>
      </w:pPr>
      <w:r>
        <w:t>For a fixed air charge (baseline λ = 1.00 / Φ = 1.00):</w:t>
      </w:r>
    </w:p>
    <w:p w:rsidR="00F24D7D" w:rsidRDefault="00F24D7D" w:rsidP="00F24D7D">
      <w:pPr>
        <w:pStyle w:val="NormalWeb"/>
        <w:numPr>
          <w:ilvl w:val="0"/>
          <w:numId w:val="2"/>
        </w:numPr>
      </w:pPr>
      <w:r>
        <w:t>λ 1.00 -&gt; 0.95 (</w:t>
      </w:r>
      <w:proofErr w:type="spellStart"/>
      <w:r>
        <w:t>Δλ</w:t>
      </w:r>
      <w:proofErr w:type="spellEnd"/>
      <w:r>
        <w:t xml:space="preserve"> = -0.05) = Φ 1.0526 (+5.26% total fuel) -&gt; Incremental: +5.26%</w:t>
      </w:r>
    </w:p>
    <w:p w:rsidR="00F24D7D" w:rsidRDefault="00F24D7D" w:rsidP="00F24D7D">
      <w:pPr>
        <w:pStyle w:val="NormalWeb"/>
        <w:numPr>
          <w:ilvl w:val="0"/>
          <w:numId w:val="2"/>
        </w:numPr>
      </w:pPr>
      <w:r>
        <w:t>λ 0.95 -&gt; 0.90 (</w:t>
      </w:r>
      <w:proofErr w:type="spellStart"/>
      <w:r>
        <w:t>Δλ</w:t>
      </w:r>
      <w:proofErr w:type="spellEnd"/>
      <w:r>
        <w:t xml:space="preserve"> = -0.05) = Φ 1.1111 (+11.11% total fuel) -&gt; Incremental: +5.85%</w:t>
      </w:r>
    </w:p>
    <w:p w:rsidR="00F24D7D" w:rsidRDefault="00F24D7D" w:rsidP="00F24D7D">
      <w:pPr>
        <w:pStyle w:val="NormalWeb"/>
        <w:numPr>
          <w:ilvl w:val="0"/>
          <w:numId w:val="2"/>
        </w:numPr>
      </w:pPr>
      <w:r>
        <w:t>λ 0.85 -&gt; 0.80 (</w:t>
      </w:r>
      <w:proofErr w:type="spellStart"/>
      <w:r>
        <w:t>Δλ</w:t>
      </w:r>
      <w:proofErr w:type="spellEnd"/>
      <w:r>
        <w:t xml:space="preserve"> = -0.05) = Φ 1.2500 (+25.00% total fuel) -&gt; Incremental: +7.35%</w:t>
      </w:r>
    </w:p>
    <w:p w:rsidR="00F24D7D" w:rsidRDefault="00F24D7D" w:rsidP="00F24D7D">
      <w:pPr>
        <w:pStyle w:val="NormalWeb"/>
        <w:numPr>
          <w:ilvl w:val="0"/>
          <w:numId w:val="2"/>
        </w:numPr>
      </w:pPr>
      <w:r>
        <w:t>λ 0.75 -&gt; 0.70 (</w:t>
      </w:r>
      <w:proofErr w:type="spellStart"/>
      <w:r>
        <w:t>Δλ</w:t>
      </w:r>
      <w:proofErr w:type="spellEnd"/>
      <w:r>
        <w:t xml:space="preserve"> = -0.05) = Φ 1.4286 (+42.86% total fuel) -&gt; Incremental: +9.52%</w:t>
      </w:r>
    </w:p>
    <w:p w:rsidR="00F24D7D" w:rsidRDefault="00F24D7D" w:rsidP="00F24D7D">
      <w:pPr>
        <w:pStyle w:val="NormalWeb"/>
        <w:numPr>
          <w:ilvl w:val="0"/>
          <w:numId w:val="2"/>
        </w:numPr>
      </w:pPr>
      <w:r>
        <w:t>λ 0.65 -&gt; 0.60 (</w:t>
      </w:r>
      <w:proofErr w:type="spellStart"/>
      <w:r>
        <w:t>Δλ</w:t>
      </w:r>
      <w:proofErr w:type="spellEnd"/>
      <w:r>
        <w:t xml:space="preserve"> = -0.05) = Φ 1.6667 (+66.67% total fuel) -&gt; Incremental: +12.82%</w:t>
      </w:r>
    </w:p>
    <w:p w:rsidR="00F24D7D" w:rsidRDefault="00F24D7D" w:rsidP="00F24D7D">
      <w:pPr>
        <w:pStyle w:val="NormalWeb"/>
      </w:pPr>
      <w:r>
        <w:rPr>
          <w:i/>
          <w:iCs/>
        </w:rPr>
        <w:t>Takeaway:</w:t>
      </w:r>
      <w:r>
        <w:t xml:space="preserve"> At λ = 0.60, a minor 0.05 error on a Lambda gauge masks a 12.82% error in fuel mass delivery. In EQR space, every +0.05 ΔΦ step is an exact, unvarying addition of fuel.</w:t>
      </w:r>
    </w:p>
    <w:p w:rsidR="00F24D7D" w:rsidRDefault="00F24D7D" w:rsidP="00F24D7D">
      <w:pPr>
        <w:pStyle w:val="NormalWeb"/>
      </w:pPr>
      <w:r>
        <w:rPr>
          <w:b/>
          <w:bCs/>
        </w:rPr>
        <w:t>3. Closed-Loop Feedback Control (PID) Degradation</w:t>
      </w:r>
      <w:r>
        <w:t xml:space="preserve"> </w:t>
      </w:r>
      <w:proofErr w:type="gramStart"/>
      <w:r>
        <w:t>When</w:t>
      </w:r>
      <w:proofErr w:type="gramEnd"/>
      <w:r>
        <w:t xml:space="preserve"> closed-loop control calculates fuel error in Lambda space:</w:t>
      </w:r>
    </w:p>
    <w:p w:rsidR="00F24D7D" w:rsidRDefault="00F24D7D" w:rsidP="00F24D7D">
      <w:pPr>
        <w:pStyle w:val="NormalWeb"/>
        <w:numPr>
          <w:ilvl w:val="0"/>
          <w:numId w:val="3"/>
        </w:numPr>
      </w:pPr>
      <w:r>
        <w:lastRenderedPageBreak/>
        <w:t xml:space="preserve">Error: </w:t>
      </w:r>
      <w:proofErr w:type="spellStart"/>
      <w:r>
        <w:t>e_λ</w:t>
      </w:r>
      <w:proofErr w:type="spellEnd"/>
      <w:r>
        <w:t xml:space="preserve">(t) = </w:t>
      </w:r>
      <w:proofErr w:type="spellStart"/>
      <w:r>
        <w:t>λ_target</w:t>
      </w:r>
      <w:proofErr w:type="spellEnd"/>
      <w:r>
        <w:t xml:space="preserve"> - </w:t>
      </w:r>
      <w:proofErr w:type="spellStart"/>
      <w:r>
        <w:t>λ_measured</w:t>
      </w:r>
      <w:proofErr w:type="spellEnd"/>
    </w:p>
    <w:p w:rsidR="00F24D7D" w:rsidRDefault="00F24D7D" w:rsidP="00F24D7D">
      <w:pPr>
        <w:pStyle w:val="NormalWeb"/>
        <w:numPr>
          <w:ilvl w:val="0"/>
          <w:numId w:val="3"/>
        </w:numPr>
      </w:pPr>
      <w:r>
        <w:t>Because plant gain drops by λ^2 in rich domains, fixed proportional gains (</w:t>
      </w:r>
      <w:proofErr w:type="spellStart"/>
      <w:r>
        <w:t>Kp</w:t>
      </w:r>
      <w:proofErr w:type="spellEnd"/>
      <w:r>
        <w:t>) tuned at λ = 1.0 become sluggish and over-damped at rich targets.</w:t>
      </w:r>
    </w:p>
    <w:p w:rsidR="00F24D7D" w:rsidRDefault="00F24D7D" w:rsidP="00F24D7D">
      <w:pPr>
        <w:pStyle w:val="NormalWeb"/>
        <w:numPr>
          <w:ilvl w:val="0"/>
          <w:numId w:val="3"/>
        </w:numPr>
      </w:pPr>
      <w:r>
        <w:t xml:space="preserve">To maintain identical response time in Lambda space, PID gain must be dynamically scaled: </w:t>
      </w:r>
      <w:proofErr w:type="spellStart"/>
      <w:r>
        <w:t>Kp_adjusted</w:t>
      </w:r>
      <w:proofErr w:type="spellEnd"/>
      <w:r>
        <w:t xml:space="preserve"> = </w:t>
      </w:r>
      <w:proofErr w:type="spellStart"/>
      <w:r>
        <w:t>Kp</w:t>
      </w:r>
      <w:proofErr w:type="spellEnd"/>
      <w:r>
        <w:t xml:space="preserve"> / (λ^2)</w:t>
      </w:r>
    </w:p>
    <w:p w:rsidR="00F24D7D" w:rsidRDefault="00F24D7D" w:rsidP="00F24D7D">
      <w:pPr>
        <w:pStyle w:val="NormalWeb"/>
      </w:pPr>
      <w:r>
        <w:t>When closed-loop control calculates fuel error in EQR space:</w:t>
      </w:r>
    </w:p>
    <w:p w:rsidR="00F24D7D" w:rsidRDefault="00F24D7D" w:rsidP="00F24D7D">
      <w:pPr>
        <w:pStyle w:val="NormalWeb"/>
        <w:numPr>
          <w:ilvl w:val="0"/>
          <w:numId w:val="4"/>
        </w:numPr>
      </w:pPr>
      <w:r>
        <w:t xml:space="preserve">Error: </w:t>
      </w:r>
      <w:proofErr w:type="spellStart"/>
      <w:r>
        <w:t>e_Φ</w:t>
      </w:r>
      <w:proofErr w:type="spellEnd"/>
      <w:r>
        <w:t xml:space="preserve">(t) = </w:t>
      </w:r>
      <w:proofErr w:type="spellStart"/>
      <w:r>
        <w:t>Φ_target</w:t>
      </w:r>
      <w:proofErr w:type="spellEnd"/>
      <w:r>
        <w:t xml:space="preserve"> - </w:t>
      </w:r>
      <w:proofErr w:type="spellStart"/>
      <w:r>
        <w:t>Φ_measured</w:t>
      </w:r>
      <w:proofErr w:type="spellEnd"/>
    </w:p>
    <w:p w:rsidR="00F24D7D" w:rsidRDefault="00F24D7D" w:rsidP="00F24D7D">
      <w:pPr>
        <w:pStyle w:val="NormalWeb"/>
        <w:numPr>
          <w:ilvl w:val="0"/>
          <w:numId w:val="4"/>
        </w:numPr>
      </w:pPr>
      <w:r>
        <w:t>Plant gain remains constant. A single, static set of PID gains provides uniform control authority across all operating regimes without gain scheduling.</w:t>
      </w:r>
    </w:p>
    <w:p w:rsidR="00F24D7D" w:rsidRDefault="00F24D7D" w:rsidP="00F24D7D">
      <w:pPr>
        <w:pStyle w:val="NormalWeb"/>
      </w:pPr>
      <w:r>
        <w:rPr>
          <w:b/>
          <w:bCs/>
        </w:rPr>
        <w:t>4. Sensor Electrochemistry</w:t>
      </w:r>
      <w:r>
        <w:t xml:space="preserve"> UEGO sensors (Bosch LSU 4.9, NTK, Horiba) measure oxygen pumping current (</w:t>
      </w:r>
      <w:proofErr w:type="spellStart"/>
      <w:r>
        <w:t>Ip</w:t>
      </w:r>
      <w:proofErr w:type="spellEnd"/>
      <w:r>
        <w:t>) across a diffusion barrier.</w:t>
      </w:r>
    </w:p>
    <w:p w:rsidR="00F24D7D" w:rsidRDefault="00F24D7D" w:rsidP="00F24D7D">
      <w:pPr>
        <w:pStyle w:val="NormalWeb"/>
        <w:numPr>
          <w:ilvl w:val="0"/>
          <w:numId w:val="5"/>
        </w:numPr>
      </w:pPr>
      <w:r>
        <w:t>In rich mixtures (Φ &gt; 1), unburnt combustibles (H2, CO, HC) enter the cavity.</w:t>
      </w:r>
    </w:p>
    <w:p w:rsidR="00F24D7D" w:rsidRDefault="00F24D7D" w:rsidP="00F24D7D">
      <w:pPr>
        <w:pStyle w:val="NormalWeb"/>
        <w:numPr>
          <w:ilvl w:val="0"/>
          <w:numId w:val="5"/>
        </w:numPr>
      </w:pPr>
      <w:r>
        <w:t>The controller reverses current (</w:t>
      </w:r>
      <w:proofErr w:type="spellStart"/>
      <w:r>
        <w:t>Ip</w:t>
      </w:r>
      <w:proofErr w:type="spellEnd"/>
      <w:r>
        <w:t xml:space="preserve"> &lt; 0) to pump oxygen </w:t>
      </w:r>
      <w:r>
        <w:rPr>
          <w:i/>
          <w:iCs/>
        </w:rPr>
        <w:t>into</w:t>
      </w:r>
      <w:r>
        <w:t xml:space="preserve"> the cavity to oxidize fuel.</w:t>
      </w:r>
    </w:p>
    <w:p w:rsidR="00F24D7D" w:rsidRDefault="00F24D7D" w:rsidP="00F24D7D">
      <w:pPr>
        <w:pStyle w:val="NormalWeb"/>
        <w:numPr>
          <w:ilvl w:val="0"/>
          <w:numId w:val="5"/>
        </w:numPr>
      </w:pPr>
      <w:r>
        <w:t xml:space="preserve">The physical output current is directly proportional to unburnt fuel flux: </w:t>
      </w:r>
      <w:proofErr w:type="spellStart"/>
      <w:r>
        <w:t>Ip</w:t>
      </w:r>
      <w:proofErr w:type="spellEnd"/>
      <w:r>
        <w:t xml:space="preserve"> </w:t>
      </w:r>
      <w:r>
        <w:rPr>
          <w:rFonts w:ascii="Cambria Math" w:hAnsi="Cambria Math" w:cs="Cambria Math"/>
        </w:rPr>
        <w:t>∝</w:t>
      </w:r>
      <w:r>
        <w:t xml:space="preserve"> (nH2 + </w:t>
      </w:r>
      <w:proofErr w:type="spellStart"/>
      <w:r>
        <w:t>nCO</w:t>
      </w:r>
      <w:proofErr w:type="spellEnd"/>
      <w:r>
        <w:t xml:space="preserve"> + 4*nCH4) </w:t>
      </w:r>
      <w:r>
        <w:rPr>
          <w:rFonts w:ascii="Cambria Math" w:hAnsi="Cambria Math" w:cs="Cambria Math"/>
        </w:rPr>
        <w:t>∝</w:t>
      </w:r>
      <w:r>
        <w:t xml:space="preserve"> (Φ - 1)</w:t>
      </w:r>
    </w:p>
    <w:p w:rsidR="00F24D7D" w:rsidRDefault="00F24D7D" w:rsidP="00F24D7D">
      <w:pPr>
        <w:pStyle w:val="NormalWeb"/>
      </w:pPr>
      <w:r>
        <w:t>The raw sensor signal (</w:t>
      </w:r>
      <w:proofErr w:type="spellStart"/>
      <w:r>
        <w:t>Ip</w:t>
      </w:r>
      <w:proofErr w:type="spellEnd"/>
      <w:r>
        <w:t xml:space="preserve">) is physically linear with fuel excess (Φ - 1). Converting </w:t>
      </w:r>
      <w:proofErr w:type="spellStart"/>
      <w:r>
        <w:t>Ip</w:t>
      </w:r>
      <w:proofErr w:type="spellEnd"/>
      <w:r>
        <w:t xml:space="preserve"> to Lambda forces the sensor controller to calculate an artificial 1/Φ hyperbola.</w:t>
      </w:r>
    </w:p>
    <w:p w:rsidR="00DD37E0" w:rsidRDefault="00DD37E0" w:rsidP="00DD37E0">
      <w:pPr>
        <w:pStyle w:val="NormalWeb"/>
      </w:pPr>
      <w:r>
        <w:rPr>
          <w:b/>
          <w:bCs/>
        </w:rPr>
        <w:t>5. Extension to Air-Fuel Ratio (AFR): Inheriting the Same Failure Mode</w:t>
      </w:r>
      <w:r>
        <w:t xml:space="preserve"> Air-Fuel Ratio (AFR) is defined as air mass divided by fuel mass: AFR = </w:t>
      </w:r>
      <w:proofErr w:type="spellStart"/>
      <w:r>
        <w:t>m_air</w:t>
      </w:r>
      <w:proofErr w:type="spellEnd"/>
      <w:r>
        <w:t xml:space="preserve"> / </w:t>
      </w:r>
      <w:proofErr w:type="spellStart"/>
      <w:r>
        <w:t>m_fuel</w:t>
      </w:r>
      <w:proofErr w:type="spellEnd"/>
    </w:p>
    <w:p w:rsidR="00DD37E0" w:rsidRDefault="00DD37E0" w:rsidP="00DD37E0">
      <w:pPr>
        <w:pStyle w:val="NormalWeb"/>
      </w:pPr>
      <w:r>
        <w:t>Taking the partial derivative with respect to fuel mass flow: ∂AFR / ∂</w:t>
      </w:r>
      <w:proofErr w:type="spellStart"/>
      <w:r>
        <w:t>m_fuel</w:t>
      </w:r>
      <w:proofErr w:type="spellEnd"/>
      <w:r>
        <w:t xml:space="preserve"> = - </w:t>
      </w:r>
      <w:proofErr w:type="spellStart"/>
      <w:r>
        <w:t>m_air</w:t>
      </w:r>
      <w:proofErr w:type="spellEnd"/>
      <w:r>
        <w:t xml:space="preserve"> / (m_fuel^2)</w:t>
      </w:r>
    </w:p>
    <w:p w:rsidR="00DD37E0" w:rsidRDefault="00DD37E0" w:rsidP="00DD37E0">
      <w:pPr>
        <w:pStyle w:val="NormalWeb"/>
      </w:pPr>
      <w:r>
        <w:t xml:space="preserve">Because fuel mass sits in the denominator, AFR exhibits the exact same hyperbolic decay and non-linear gain loss as Lambda. Since AFR is simply Lambda multiplied by the fuel's stoichiometric ratio (AFR = λ * </w:t>
      </w:r>
      <w:proofErr w:type="spellStart"/>
      <w:r>
        <w:t>AFR_stoich</w:t>
      </w:r>
      <w:proofErr w:type="spellEnd"/>
      <w:r>
        <w:t>), AFR inherits every single control-theory defect:</w:t>
      </w:r>
    </w:p>
    <w:p w:rsidR="00DD37E0" w:rsidRDefault="00DD37E0" w:rsidP="00DD37E0">
      <w:pPr>
        <w:pStyle w:val="NormalWeb"/>
        <w:numPr>
          <w:ilvl w:val="0"/>
          <w:numId w:val="6"/>
        </w:numPr>
      </w:pPr>
      <w:r>
        <w:t xml:space="preserve">Plant gain shrinks </w:t>
      </w:r>
      <w:proofErr w:type="spellStart"/>
      <w:r>
        <w:t>quadratically</w:t>
      </w:r>
      <w:proofErr w:type="spellEnd"/>
      <w:r>
        <w:t xml:space="preserve"> in rich domains.</w:t>
      </w:r>
    </w:p>
    <w:p w:rsidR="00DD37E0" w:rsidRDefault="00DD37E0" w:rsidP="00DD37E0">
      <w:pPr>
        <w:pStyle w:val="NormalWeb"/>
        <w:numPr>
          <w:ilvl w:val="0"/>
          <w:numId w:val="6"/>
        </w:numPr>
      </w:pPr>
      <w:r>
        <w:t>Closed-loop PID fuel trims become sluggish and over-damped when rich.</w:t>
      </w:r>
    </w:p>
    <w:p w:rsidR="00DD37E0" w:rsidRDefault="00DD37E0" w:rsidP="00DD37E0">
      <w:pPr>
        <w:pStyle w:val="NormalWeb"/>
        <w:numPr>
          <w:ilvl w:val="0"/>
          <w:numId w:val="6"/>
        </w:numPr>
      </w:pPr>
      <w:r>
        <w:t>Gauge readings compress, masking massive changes in delivered fuel mass flow.</w:t>
      </w:r>
    </w:p>
    <w:p w:rsidR="00DD37E0" w:rsidRDefault="00DD37E0" w:rsidP="00DD37E0">
      <w:pPr>
        <w:pStyle w:val="NormalWeb"/>
      </w:pPr>
      <w:r>
        <w:rPr>
          <w:b/>
          <w:bCs/>
        </w:rPr>
        <w:t>6. Why AFR is Worse Than Lambda: Fuel-Type Dependency &amp; False Displays</w:t>
      </w:r>
      <w:r>
        <w:t xml:space="preserve"> While Lambda is at least normalized (λ = 1.00 is always stoich regardless of fuel), AFR is rigidly bound to the stoichiometric ratio of the specific fuel being burned:</w:t>
      </w:r>
    </w:p>
    <w:p w:rsidR="00DD37E0" w:rsidRDefault="00DD37E0" w:rsidP="00DD37E0">
      <w:pPr>
        <w:pStyle w:val="NormalWeb"/>
        <w:numPr>
          <w:ilvl w:val="0"/>
          <w:numId w:val="7"/>
        </w:numPr>
      </w:pPr>
      <w:r>
        <w:rPr>
          <w:b/>
          <w:bCs/>
        </w:rPr>
        <w:t>Gasoline Stoich (14.70:1):</w:t>
      </w:r>
      <w:r>
        <w:t xml:space="preserve"> 20% Rich (Φ = 1.20) = 12.25 AFR</w:t>
      </w:r>
    </w:p>
    <w:p w:rsidR="00DD37E0" w:rsidRDefault="00DD37E0" w:rsidP="00DD37E0">
      <w:pPr>
        <w:pStyle w:val="NormalWeb"/>
        <w:numPr>
          <w:ilvl w:val="0"/>
          <w:numId w:val="7"/>
        </w:numPr>
      </w:pPr>
      <w:r>
        <w:rPr>
          <w:b/>
          <w:bCs/>
        </w:rPr>
        <w:t>E85 Stoich (9.80:1):</w:t>
      </w:r>
      <w:r>
        <w:t xml:space="preserve"> 20% Rich (Φ = 1.20) = 8.17 AFR</w:t>
      </w:r>
    </w:p>
    <w:p w:rsidR="00DD37E0" w:rsidRDefault="00DD37E0" w:rsidP="00DD37E0">
      <w:pPr>
        <w:pStyle w:val="NormalWeb"/>
        <w:numPr>
          <w:ilvl w:val="0"/>
          <w:numId w:val="7"/>
        </w:numPr>
      </w:pPr>
      <w:r>
        <w:rPr>
          <w:b/>
          <w:bCs/>
        </w:rPr>
        <w:t>Pure Methanol Stoich (6.45:1):</w:t>
      </w:r>
      <w:r>
        <w:t xml:space="preserve"> 20% Rich (Φ = 1.20) = 5.38 AFR</w:t>
      </w:r>
    </w:p>
    <w:p w:rsidR="00DD37E0" w:rsidRDefault="00DD37E0" w:rsidP="00DD37E0">
      <w:pPr>
        <w:pStyle w:val="NormalWeb"/>
        <w:numPr>
          <w:ilvl w:val="0"/>
          <w:numId w:val="7"/>
        </w:numPr>
      </w:pPr>
      <w:proofErr w:type="spellStart"/>
      <w:r>
        <w:rPr>
          <w:b/>
          <w:bCs/>
        </w:rPr>
        <w:t>Nitromethane</w:t>
      </w:r>
      <w:proofErr w:type="spellEnd"/>
      <w:r>
        <w:rPr>
          <w:b/>
          <w:bCs/>
        </w:rPr>
        <w:t xml:space="preserve"> Stoich (1.70:1):</w:t>
      </w:r>
      <w:r>
        <w:t xml:space="preserve"> 20% Rich (Φ = 1.20) = 1.42 AFR</w:t>
      </w:r>
    </w:p>
    <w:p w:rsidR="00DD37E0" w:rsidRDefault="00DD37E0" w:rsidP="00DD37E0">
      <w:pPr>
        <w:pStyle w:val="NormalWeb"/>
      </w:pPr>
      <w:r>
        <w:t>Compounding the problem, most consumer wideband "AFR" displays do not measure AFR at all. The sensor measures oxygen pumping current (</w:t>
      </w:r>
      <w:proofErr w:type="spellStart"/>
      <w:r>
        <w:t>Ip</w:t>
      </w:r>
      <w:proofErr w:type="spellEnd"/>
      <w:r>
        <w:t xml:space="preserve">), the controller computes EQR (Φ), and </w:t>
      </w:r>
      <w:r>
        <w:lastRenderedPageBreak/>
        <w:t>then multiplies by an arbitrary hardcoded scalar (usually 14.7). Displaying "11.5 AFR" while burning Methanol or alcohol blends is a fake, calculated number based on incorrect gasoline assumptions.</w:t>
      </w:r>
    </w:p>
    <w:p w:rsidR="00DD37E0" w:rsidRDefault="00DD37E0" w:rsidP="00DD37E0">
      <w:pPr>
        <w:pStyle w:val="NormalWeb"/>
      </w:pPr>
      <w:r>
        <w:rPr>
          <w:b/>
          <w:bCs/>
        </w:rPr>
        <w:t>7. Conclusion: Why Equivalence Ratio (EQR or Φ) is the Ultimate Calibration Standard</w:t>
      </w:r>
      <w:r>
        <w:t xml:space="preserve"> Equivalence Ratio solves both the mathematical control distortion and the fuel-type dependency simultaneously:</w:t>
      </w:r>
    </w:p>
    <w:p w:rsidR="00DD37E0" w:rsidRDefault="00DD37E0" w:rsidP="00DD37E0">
      <w:pPr>
        <w:pStyle w:val="NormalWeb"/>
        <w:numPr>
          <w:ilvl w:val="0"/>
          <w:numId w:val="8"/>
        </w:numPr>
      </w:pPr>
      <w:r>
        <w:rPr>
          <w:b/>
          <w:bCs/>
        </w:rPr>
        <w:t>Strictly Linear Actuation:</w:t>
      </w:r>
      <w:r>
        <w:t xml:space="preserve"> ∂Φ / ∂</w:t>
      </w:r>
      <w:proofErr w:type="spellStart"/>
      <w:r>
        <w:t>m_fuel</w:t>
      </w:r>
      <w:proofErr w:type="spellEnd"/>
      <w:r>
        <w:t xml:space="preserve"> = CONSTANT. A 10% increase in fuel mass flow yields an exact, unvarying 10% increase in Φ across all regimes.</w:t>
      </w:r>
    </w:p>
    <w:p w:rsidR="00DD37E0" w:rsidRDefault="00DD37E0" w:rsidP="00DD37E0">
      <w:pPr>
        <w:pStyle w:val="NormalWeb"/>
        <w:numPr>
          <w:ilvl w:val="0"/>
          <w:numId w:val="8"/>
        </w:numPr>
      </w:pPr>
      <w:r>
        <w:rPr>
          <w:b/>
          <w:bCs/>
        </w:rPr>
        <w:t>Fuel-Agnostic Physical Meaning:</w:t>
      </w:r>
      <w:r>
        <w:t xml:space="preserve"> Φ = 1.00 is always stoichiometry. Φ = 1.25 always represents exactly 25% excess fuel mass in the combustion chamber, whether running Pump Gas, E85, Straight Methanol, </w:t>
      </w:r>
      <w:proofErr w:type="spellStart"/>
      <w:r>
        <w:t>Nitromethane</w:t>
      </w:r>
      <w:proofErr w:type="spellEnd"/>
      <w:r>
        <w:t>, or complex blend fuels.</w:t>
      </w:r>
    </w:p>
    <w:p w:rsidR="00DD37E0" w:rsidRDefault="00DD37E0" w:rsidP="00DD37E0">
      <w:pPr>
        <w:pStyle w:val="NormalWeb"/>
        <w:numPr>
          <w:ilvl w:val="0"/>
          <w:numId w:val="8"/>
        </w:numPr>
      </w:pPr>
      <w:r>
        <w:rPr>
          <w:b/>
          <w:bCs/>
        </w:rPr>
        <w:t>Uniform Feedback Control:</w:t>
      </w:r>
      <w:r>
        <w:t xml:space="preserve"> Closed-loop PID algorithms maintain constant control authority from lean limits down to heavy rich enrichment without requiring complex gain-scheduling tables.</w:t>
      </w:r>
    </w:p>
    <w:p w:rsidR="00641155" w:rsidRDefault="00641155" w:rsidP="00641155">
      <w:pPr>
        <w:pStyle w:val="NormalWeb"/>
      </w:pPr>
      <w:r>
        <w:rPr>
          <w:b/>
          <w:bCs/>
        </w:rPr>
        <w:t>8. Historical Context: Why the Aftermarket Industry Continues to Use Lambda/AFR</w:t>
      </w:r>
    </w:p>
    <w:p w:rsidR="00641155" w:rsidRDefault="00641155" w:rsidP="00641155">
      <w:pPr>
        <w:pStyle w:val="NormalWeb"/>
      </w:pPr>
      <w:r>
        <w:t>Despite the clear physical and mathematical advantages of Equivalence Ratio (Φ), the broader aftermarket tuning industry continues to push Lambda and AFR due to legacy inertia and user-interface conventions.</w:t>
      </w:r>
    </w:p>
    <w:p w:rsidR="00641155" w:rsidRDefault="00641155" w:rsidP="00641155">
      <w:pPr>
        <w:pStyle w:val="NormalWeb"/>
        <w:numPr>
          <w:ilvl w:val="0"/>
          <w:numId w:val="9"/>
        </w:numPr>
      </w:pPr>
      <w:r>
        <w:rPr>
          <w:b/>
          <w:bCs/>
        </w:rPr>
        <w:t>OEM vs. Aftermarket Control Strategy:</w:t>
      </w:r>
      <w:r>
        <w:t xml:space="preserve"> Major OEM engineering departments (Bosch, Ford, GM, </w:t>
      </w:r>
      <w:proofErr w:type="gramStart"/>
      <w:r>
        <w:t>Honda</w:t>
      </w:r>
      <w:proofErr w:type="gramEnd"/>
      <w:r>
        <w:t>) and metrology laboratories have utilized Equivalence Ratio (Φ) in internal ECU fuel mass algorithms for decades. In OEM strategy, cylinder air mass flow (</w:t>
      </w:r>
      <w:proofErr w:type="spellStart"/>
      <w:r>
        <w:t>m_air</w:t>
      </w:r>
      <w:proofErr w:type="spellEnd"/>
      <w:r>
        <w:t>) is calculated and multiplied directly by target EQR (Φ) to determine required fuel mass delivery (</w:t>
      </w:r>
      <w:proofErr w:type="spellStart"/>
      <w:r>
        <w:t>m_fuel</w:t>
      </w:r>
      <w:proofErr w:type="spellEnd"/>
      <w:r>
        <w:t>). In contrast, aftermarket tuning software historically prioritized visual familiarity over control system efficiency.</w:t>
      </w:r>
    </w:p>
    <w:p w:rsidR="00641155" w:rsidRDefault="00641155" w:rsidP="00641155">
      <w:pPr>
        <w:pStyle w:val="NormalWeb"/>
        <w:numPr>
          <w:ilvl w:val="0"/>
          <w:numId w:val="9"/>
        </w:numPr>
      </w:pPr>
      <w:r>
        <w:rPr>
          <w:b/>
          <w:bCs/>
        </w:rPr>
        <w:t>The Near-Stoichiometric Illusion:</w:t>
      </w:r>
      <w:r>
        <w:t xml:space="preserve"> For naturally aspirated street engines operating near stoichiometry (λ = 0.95 to 1.05 / Φ = 1.05 to 0.95), the non-linearity of Lambda is small enough that most tuners never detect it. The mathematical failure becomes severe in high-output rich domains (λ = 0.60 to 0.75 / Φ = 1.33 to 1.67) typical of forced-induction, rotary, or alcohol-</w:t>
      </w:r>
      <w:proofErr w:type="spellStart"/>
      <w:r>
        <w:t>fueled</w:t>
      </w:r>
      <w:proofErr w:type="spellEnd"/>
      <w:r>
        <w:t xml:space="preserve"> engines. In these rich regimes, quadratic gain compression (λ^2) masks massive changes in fuel mass delivery and causes closed-loop fuel trims to become sluggish and under-responsive.</w:t>
      </w:r>
    </w:p>
    <w:p w:rsidR="00641155" w:rsidRDefault="00641155" w:rsidP="00641155">
      <w:pPr>
        <w:pStyle w:val="NormalWeb"/>
        <w:numPr>
          <w:ilvl w:val="0"/>
          <w:numId w:val="9"/>
        </w:numPr>
      </w:pPr>
      <w:r>
        <w:rPr>
          <w:b/>
          <w:bCs/>
        </w:rPr>
        <w:t>Historical Display Inertia:</w:t>
      </w:r>
      <w:r>
        <w:t xml:space="preserve"> When wideband sensors transitioned from specialized laboratory equipment into commercial aftermarket tuning tools in the late 1990s, manufacturers formatted displays to output "Gasoline AFR" or "Lambda" to align with </w:t>
      </w:r>
      <w:proofErr w:type="spellStart"/>
      <w:r>
        <w:t>carburetor</w:t>
      </w:r>
      <w:proofErr w:type="spellEnd"/>
      <w:r>
        <w:t xml:space="preserve">-era tuning habits. That interface choice persisted, leading generations of calibrators to treat the display readout as the primary control variable rather than </w:t>
      </w:r>
      <w:proofErr w:type="spellStart"/>
      <w:r>
        <w:t>modeling</w:t>
      </w:r>
      <w:proofErr w:type="spellEnd"/>
      <w:r>
        <w:t xml:space="preserve"> the linear fuel-mass transfer function inside the processor.</w:t>
      </w:r>
    </w:p>
    <w:p w:rsidR="00641155" w:rsidRDefault="00641155" w:rsidP="00641155">
      <w:pPr>
        <w:pStyle w:val="NormalWeb"/>
      </w:pPr>
    </w:p>
    <w:p w:rsidR="00DD37E0" w:rsidRDefault="00DD37E0" w:rsidP="00F24D7D">
      <w:pPr>
        <w:pStyle w:val="NormalWeb"/>
      </w:pPr>
    </w:p>
    <w:p w:rsidR="00C735DC" w:rsidRPr="00F24D7D" w:rsidRDefault="00C735DC" w:rsidP="00F24D7D"/>
    <w:sectPr w:rsidR="00C735DC" w:rsidRPr="00F24D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5F23"/>
    <w:multiLevelType w:val="multilevel"/>
    <w:tmpl w:val="073A9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2D1CB1"/>
    <w:multiLevelType w:val="multilevel"/>
    <w:tmpl w:val="EADA5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6946FD"/>
    <w:multiLevelType w:val="multilevel"/>
    <w:tmpl w:val="5112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E64FB3"/>
    <w:multiLevelType w:val="multilevel"/>
    <w:tmpl w:val="935CD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396303"/>
    <w:multiLevelType w:val="multilevel"/>
    <w:tmpl w:val="6B6A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750C23"/>
    <w:multiLevelType w:val="multilevel"/>
    <w:tmpl w:val="827C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49231E"/>
    <w:multiLevelType w:val="multilevel"/>
    <w:tmpl w:val="BA9E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F11501"/>
    <w:multiLevelType w:val="multilevel"/>
    <w:tmpl w:val="E4D8B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792E9F"/>
    <w:multiLevelType w:val="multilevel"/>
    <w:tmpl w:val="A9DE2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5DC"/>
    <w:rsid w:val="003F4FCB"/>
    <w:rsid w:val="00641155"/>
    <w:rsid w:val="00C735DC"/>
    <w:rsid w:val="00DD37E0"/>
    <w:rsid w:val="00ED59A3"/>
    <w:rsid w:val="00F2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1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2</cp:revision>
  <dcterms:created xsi:type="dcterms:W3CDTF">2026-08-06T01:05:00Z</dcterms:created>
  <dcterms:modified xsi:type="dcterms:W3CDTF">2026-08-06T01:05:00Z</dcterms:modified>
</cp:coreProperties>
</file>